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7B8B4" w14:textId="77777777" w:rsidR="001B148A" w:rsidRPr="00D72D92" w:rsidRDefault="001B148A" w:rsidP="00CC7815">
      <w:pPr>
        <w:rPr>
          <w:rFonts w:cs="Arial"/>
          <w:lang w:val="it-IT"/>
        </w:rPr>
      </w:pPr>
    </w:p>
    <w:p w14:paraId="6F65B59E" w14:textId="56141F95" w:rsidR="00491713" w:rsidRPr="00D72D92" w:rsidRDefault="00A91C06" w:rsidP="00CC7815">
      <w:pPr>
        <w:rPr>
          <w:rFonts w:cs="Arial"/>
          <w:lang w:val="it-IT"/>
        </w:rPr>
      </w:pPr>
      <w:r w:rsidRPr="00D72D92">
        <w:rPr>
          <w:rFonts w:cs="Arial"/>
          <w:lang w:val="it-IT"/>
        </w:rPr>
        <w:t>Comunicato stampa</w:t>
      </w:r>
    </w:p>
    <w:p w14:paraId="4EF0163C" w14:textId="77777777" w:rsidR="00811B2B" w:rsidRPr="00D72D92" w:rsidRDefault="00811B2B" w:rsidP="00A91C06">
      <w:pPr>
        <w:rPr>
          <w:rFonts w:eastAsiaTheme="majorEastAsia" w:cs="Arial"/>
          <w:b/>
          <w:spacing w:val="5"/>
          <w:kern w:val="28"/>
          <w:sz w:val="28"/>
          <w:szCs w:val="52"/>
          <w:lang w:val="it-IT"/>
        </w:rPr>
      </w:pPr>
    </w:p>
    <w:p w14:paraId="75B4BCA8" w14:textId="06D871D9" w:rsidR="00A91C06" w:rsidRPr="00D72D92" w:rsidRDefault="00A91C06" w:rsidP="00A91C06">
      <w:pPr>
        <w:rPr>
          <w:rFonts w:eastAsiaTheme="majorEastAsia" w:cs="Arial"/>
          <w:b/>
          <w:spacing w:val="5"/>
          <w:kern w:val="28"/>
          <w:sz w:val="28"/>
          <w:szCs w:val="52"/>
          <w:lang w:val="it-IT"/>
        </w:rPr>
      </w:pPr>
      <w:r w:rsidRPr="00D72D92">
        <w:rPr>
          <w:rFonts w:eastAsiaTheme="majorEastAsia" w:cs="Arial"/>
          <w:b/>
          <w:spacing w:val="5"/>
          <w:kern w:val="28"/>
          <w:sz w:val="28"/>
          <w:szCs w:val="52"/>
          <w:lang w:val="it-IT"/>
        </w:rPr>
        <w:t xml:space="preserve">Le donne ricevono ancora un salario inferiore per un lavoro di uguale valore - una delle ragioni alla base è l’iniqua distribuzione </w:t>
      </w:r>
      <w:r w:rsidR="00702E5E">
        <w:rPr>
          <w:rFonts w:eastAsiaTheme="majorEastAsia" w:cs="Arial"/>
          <w:b/>
          <w:spacing w:val="5"/>
          <w:kern w:val="28"/>
          <w:sz w:val="28"/>
          <w:szCs w:val="52"/>
          <w:lang w:val="it-IT"/>
        </w:rPr>
        <w:t>della risorsa tempo</w:t>
      </w:r>
    </w:p>
    <w:p w14:paraId="31B6629B" w14:textId="77777777" w:rsidR="00A91C06" w:rsidRPr="00D72D92" w:rsidRDefault="00A91C06" w:rsidP="00A91C06">
      <w:pPr>
        <w:rPr>
          <w:rFonts w:cs="Arial"/>
          <w:lang w:val="it-IT"/>
        </w:rPr>
      </w:pPr>
    </w:p>
    <w:p w14:paraId="3CF1AB9A" w14:textId="13483FC8" w:rsidR="00A91C06" w:rsidRPr="00D72D92" w:rsidRDefault="00A91C06" w:rsidP="00A91C06">
      <w:pPr>
        <w:rPr>
          <w:rFonts w:cs="Arial"/>
          <w:b/>
          <w:sz w:val="22"/>
          <w:szCs w:val="22"/>
          <w:lang w:val="it-IT"/>
        </w:rPr>
      </w:pPr>
      <w:r w:rsidRPr="00D72D92">
        <w:rPr>
          <w:rFonts w:cs="Arial"/>
          <w:b/>
          <w:sz w:val="22"/>
          <w:szCs w:val="22"/>
          <w:lang w:val="it-IT"/>
        </w:rPr>
        <w:t xml:space="preserve">Le donne </w:t>
      </w:r>
      <w:r w:rsidR="00811B2B" w:rsidRPr="00D72D92">
        <w:rPr>
          <w:rFonts w:cs="Arial"/>
          <w:b/>
          <w:sz w:val="22"/>
          <w:szCs w:val="22"/>
          <w:lang w:val="it-IT"/>
        </w:rPr>
        <w:t>continuano a ricevere</w:t>
      </w:r>
      <w:r w:rsidRPr="00D72D92">
        <w:rPr>
          <w:rFonts w:cs="Arial"/>
          <w:b/>
          <w:sz w:val="22"/>
          <w:szCs w:val="22"/>
          <w:lang w:val="it-IT"/>
        </w:rPr>
        <w:t xml:space="preserve"> circa il 12% di salario </w:t>
      </w:r>
      <w:r w:rsidR="00811B2B" w:rsidRPr="00D72D92">
        <w:rPr>
          <w:rFonts w:cs="Arial"/>
          <w:b/>
          <w:sz w:val="22"/>
          <w:szCs w:val="22"/>
          <w:lang w:val="it-IT"/>
        </w:rPr>
        <w:t xml:space="preserve">in meno </w:t>
      </w:r>
      <w:r w:rsidRPr="00D72D92">
        <w:rPr>
          <w:rFonts w:cs="Arial"/>
          <w:b/>
          <w:sz w:val="22"/>
          <w:szCs w:val="22"/>
          <w:lang w:val="it-IT"/>
        </w:rPr>
        <w:t xml:space="preserve">per </w:t>
      </w:r>
      <w:r w:rsidR="00811B2B" w:rsidRPr="00D72D92">
        <w:rPr>
          <w:rFonts w:cs="Arial"/>
          <w:b/>
          <w:sz w:val="22"/>
          <w:szCs w:val="22"/>
          <w:lang w:val="it-IT"/>
        </w:rPr>
        <w:t>una</w:t>
      </w:r>
      <w:r w:rsidRPr="00D72D92">
        <w:rPr>
          <w:rFonts w:cs="Arial"/>
          <w:b/>
          <w:sz w:val="22"/>
          <w:szCs w:val="22"/>
          <w:lang w:val="it-IT"/>
        </w:rPr>
        <w:t xml:space="preserve"> prestazione</w:t>
      </w:r>
      <w:r w:rsidR="00811B2B" w:rsidRPr="00D72D92">
        <w:rPr>
          <w:rFonts w:cs="Arial"/>
          <w:b/>
          <w:sz w:val="22"/>
          <w:szCs w:val="22"/>
          <w:lang w:val="it-IT"/>
        </w:rPr>
        <w:t xml:space="preserve"> di pari valore</w:t>
      </w:r>
      <w:r w:rsidRPr="00D72D92">
        <w:rPr>
          <w:rFonts w:cs="Arial"/>
          <w:b/>
          <w:sz w:val="22"/>
          <w:szCs w:val="22"/>
          <w:lang w:val="it-IT"/>
        </w:rPr>
        <w:t xml:space="preserve"> nella stessa funzione di un uomo. Le Business and Professional Women (BPW) organizzano ogni anno </w:t>
      </w:r>
      <w:r w:rsidR="00811B2B" w:rsidRPr="00D72D92">
        <w:rPr>
          <w:rFonts w:cs="Arial"/>
          <w:b/>
          <w:sz w:val="22"/>
          <w:szCs w:val="22"/>
          <w:lang w:val="it-IT"/>
        </w:rPr>
        <w:t>l’</w:t>
      </w:r>
      <w:proofErr w:type="spellStart"/>
      <w:r w:rsidR="00811B2B" w:rsidRPr="00D72D92">
        <w:rPr>
          <w:rFonts w:cs="Arial"/>
          <w:b/>
          <w:sz w:val="22"/>
          <w:szCs w:val="22"/>
          <w:lang w:val="it-IT"/>
        </w:rPr>
        <w:t>Equal</w:t>
      </w:r>
      <w:proofErr w:type="spellEnd"/>
      <w:r w:rsidR="00811B2B" w:rsidRPr="00D72D92">
        <w:rPr>
          <w:rFonts w:cs="Arial"/>
          <w:b/>
          <w:sz w:val="22"/>
          <w:szCs w:val="22"/>
          <w:lang w:val="it-IT"/>
        </w:rPr>
        <w:t xml:space="preserve"> </w:t>
      </w:r>
      <w:proofErr w:type="spellStart"/>
      <w:r w:rsidR="00811B2B" w:rsidRPr="00D72D92">
        <w:rPr>
          <w:rFonts w:cs="Arial"/>
          <w:b/>
          <w:sz w:val="22"/>
          <w:szCs w:val="22"/>
          <w:lang w:val="it-IT"/>
        </w:rPr>
        <w:t>Pay</w:t>
      </w:r>
      <w:proofErr w:type="spellEnd"/>
      <w:r w:rsidR="00811B2B" w:rsidRPr="00D72D92">
        <w:rPr>
          <w:rFonts w:cs="Arial"/>
          <w:b/>
          <w:sz w:val="22"/>
          <w:szCs w:val="22"/>
          <w:lang w:val="it-IT"/>
        </w:rPr>
        <w:t xml:space="preserve"> Day</w:t>
      </w:r>
      <w:r w:rsidRPr="00D72D92">
        <w:rPr>
          <w:rFonts w:cs="Arial"/>
          <w:b/>
          <w:sz w:val="22"/>
          <w:szCs w:val="22"/>
          <w:lang w:val="it-IT"/>
        </w:rPr>
        <w:t xml:space="preserve"> per richiamare l'attenzione </w:t>
      </w:r>
      <w:r w:rsidR="00702E5E">
        <w:rPr>
          <w:rFonts w:cs="Arial"/>
          <w:b/>
          <w:sz w:val="22"/>
          <w:szCs w:val="22"/>
          <w:lang w:val="it-IT"/>
        </w:rPr>
        <w:t>di tutta la</w:t>
      </w:r>
      <w:r w:rsidRPr="00D72D92">
        <w:rPr>
          <w:rFonts w:cs="Arial"/>
          <w:b/>
          <w:sz w:val="22"/>
          <w:szCs w:val="22"/>
          <w:lang w:val="it-IT"/>
        </w:rPr>
        <w:t xml:space="preserve"> società su questo problema.</w:t>
      </w:r>
    </w:p>
    <w:p w14:paraId="2DBBC66F" w14:textId="77777777" w:rsidR="00A91C06" w:rsidRPr="00D72D92" w:rsidRDefault="00A91C06" w:rsidP="00A91C06">
      <w:pPr>
        <w:rPr>
          <w:rFonts w:cs="Arial"/>
          <w:lang w:val="it-IT"/>
        </w:rPr>
      </w:pPr>
    </w:p>
    <w:p w14:paraId="6141C320" w14:textId="5ED77A51" w:rsidR="00A91C06" w:rsidRPr="00D72D92" w:rsidRDefault="00A91C06" w:rsidP="00A91C06">
      <w:pPr>
        <w:rPr>
          <w:rFonts w:cs="Arial"/>
          <w:lang w:val="it-IT"/>
        </w:rPr>
      </w:pPr>
      <w:r w:rsidRPr="00D72D92">
        <w:rPr>
          <w:rFonts w:cs="Arial"/>
          <w:lang w:val="it-IT"/>
        </w:rPr>
        <w:t xml:space="preserve">Le </w:t>
      </w:r>
      <w:r w:rsidR="00811B2B" w:rsidRPr="00D72D92">
        <w:rPr>
          <w:rFonts w:cs="Arial"/>
          <w:lang w:val="it-IT"/>
        </w:rPr>
        <w:t>rilevazioni svizzere</w:t>
      </w:r>
      <w:r w:rsidRPr="00D72D92">
        <w:rPr>
          <w:rFonts w:cs="Arial"/>
          <w:lang w:val="it-IT"/>
        </w:rPr>
        <w:t xml:space="preserve"> </w:t>
      </w:r>
      <w:r w:rsidR="00811B2B" w:rsidRPr="00D72D92">
        <w:rPr>
          <w:rFonts w:cs="Arial"/>
          <w:lang w:val="it-IT"/>
        </w:rPr>
        <w:t>della struttura dei salari</w:t>
      </w:r>
      <w:r w:rsidRPr="00D72D92">
        <w:rPr>
          <w:rFonts w:cs="Arial"/>
          <w:lang w:val="it-IT"/>
        </w:rPr>
        <w:t xml:space="preserve"> dell'Ufficio federale di statistica continuano a mostrare grandi differenze salariali tra </w:t>
      </w:r>
      <w:r w:rsidR="00811B2B" w:rsidRPr="00D72D92">
        <w:rPr>
          <w:rFonts w:cs="Arial"/>
          <w:lang w:val="it-IT"/>
        </w:rPr>
        <w:t>uomo e donna</w:t>
      </w:r>
      <w:r w:rsidRPr="00D72D92">
        <w:rPr>
          <w:rFonts w:cs="Arial"/>
          <w:lang w:val="it-IT"/>
        </w:rPr>
        <w:t xml:space="preserve"> che </w:t>
      </w:r>
      <w:r w:rsidRPr="00D72D92">
        <w:rPr>
          <w:rFonts w:cs="Arial"/>
          <w:i/>
          <w:iCs/>
          <w:lang w:val="it-IT"/>
        </w:rPr>
        <w:t>non</w:t>
      </w:r>
      <w:r w:rsidRPr="00D72D92">
        <w:rPr>
          <w:rFonts w:cs="Arial"/>
          <w:lang w:val="it-IT"/>
        </w:rPr>
        <w:t xml:space="preserve"> possono essere spiegate da fattori oggettivi come la posizione professionale, gli anni di servizio o il livello di </w:t>
      </w:r>
      <w:r w:rsidR="00811B2B" w:rsidRPr="00D72D92">
        <w:rPr>
          <w:rFonts w:cs="Arial"/>
          <w:lang w:val="it-IT"/>
        </w:rPr>
        <w:t>formazione</w:t>
      </w:r>
      <w:r w:rsidRPr="00D72D92">
        <w:rPr>
          <w:rFonts w:cs="Arial"/>
          <w:lang w:val="it-IT"/>
        </w:rPr>
        <w:t xml:space="preserve">. </w:t>
      </w:r>
      <w:r w:rsidR="00811B2B" w:rsidRPr="00D72D92">
        <w:rPr>
          <w:rFonts w:cs="Arial"/>
          <w:lang w:val="it-IT"/>
        </w:rPr>
        <w:t>L’</w:t>
      </w:r>
      <w:proofErr w:type="spellStart"/>
      <w:r w:rsidR="00811B2B" w:rsidRPr="00D72D92">
        <w:rPr>
          <w:rFonts w:cs="Arial"/>
          <w:lang w:val="it-IT"/>
        </w:rPr>
        <w:t>Equal</w:t>
      </w:r>
      <w:proofErr w:type="spellEnd"/>
      <w:r w:rsidR="00811B2B" w:rsidRPr="00D72D92">
        <w:rPr>
          <w:rFonts w:cs="Arial"/>
          <w:lang w:val="it-IT"/>
        </w:rPr>
        <w:t xml:space="preserve"> </w:t>
      </w:r>
      <w:proofErr w:type="spellStart"/>
      <w:r w:rsidR="00811B2B" w:rsidRPr="00D72D92">
        <w:rPr>
          <w:rFonts w:cs="Arial"/>
          <w:lang w:val="it-IT"/>
        </w:rPr>
        <w:t>Pay</w:t>
      </w:r>
      <w:proofErr w:type="spellEnd"/>
      <w:r w:rsidR="00811B2B" w:rsidRPr="00D72D92">
        <w:rPr>
          <w:rFonts w:cs="Arial"/>
          <w:lang w:val="it-IT"/>
        </w:rPr>
        <w:t xml:space="preserve"> Day</w:t>
      </w:r>
      <w:r w:rsidRPr="00D72D92">
        <w:rPr>
          <w:rFonts w:cs="Arial"/>
          <w:lang w:val="it-IT"/>
        </w:rPr>
        <w:t>,</w:t>
      </w:r>
      <w:r w:rsidR="00702E5E">
        <w:rPr>
          <w:rFonts w:cs="Arial"/>
          <w:lang w:val="it-IT"/>
        </w:rPr>
        <w:t xml:space="preserve"> celebrato </w:t>
      </w:r>
      <w:r w:rsidRPr="00D72D92">
        <w:rPr>
          <w:rFonts w:cs="Arial"/>
          <w:lang w:val="it-IT"/>
        </w:rPr>
        <w:t xml:space="preserve">in tutto il mondo, rende visibile questa discriminazione: quanto maggiore è la disparità salariale in un Paese, tanto più </w:t>
      </w:r>
      <w:r w:rsidR="00702E5E">
        <w:rPr>
          <w:rFonts w:cs="Arial"/>
          <w:lang w:val="it-IT"/>
        </w:rPr>
        <w:t>avanti</w:t>
      </w:r>
      <w:r w:rsidRPr="00D72D92">
        <w:rPr>
          <w:rFonts w:cs="Arial"/>
          <w:lang w:val="it-IT"/>
        </w:rPr>
        <w:t xml:space="preserve"> </w:t>
      </w:r>
      <w:r w:rsidR="00702E5E">
        <w:rPr>
          <w:rFonts w:cs="Arial"/>
          <w:lang w:val="it-IT"/>
        </w:rPr>
        <w:t>nell’</w:t>
      </w:r>
      <w:r w:rsidR="00811B2B" w:rsidRPr="00D72D92">
        <w:rPr>
          <w:rFonts w:cs="Arial"/>
          <w:lang w:val="it-IT"/>
        </w:rPr>
        <w:t>anno si svolge questa giornata</w:t>
      </w:r>
      <w:r w:rsidRPr="00D72D92">
        <w:rPr>
          <w:rFonts w:cs="Arial"/>
          <w:lang w:val="it-IT"/>
        </w:rPr>
        <w:t xml:space="preserve">, </w:t>
      </w:r>
      <w:r w:rsidR="00702E5E">
        <w:rPr>
          <w:rFonts w:cs="Arial"/>
          <w:lang w:val="it-IT"/>
        </w:rPr>
        <w:t>vale a dire</w:t>
      </w:r>
      <w:r w:rsidR="00811B2B" w:rsidRPr="00D72D92">
        <w:rPr>
          <w:rFonts w:cs="Arial"/>
          <w:lang w:val="it-IT"/>
        </w:rPr>
        <w:t xml:space="preserve"> fino a</w:t>
      </w:r>
      <w:r w:rsidR="00702E5E">
        <w:rPr>
          <w:rFonts w:cs="Arial"/>
          <w:lang w:val="it-IT"/>
        </w:rPr>
        <w:t>l giorno in cui</w:t>
      </w:r>
      <w:r w:rsidR="00811B2B" w:rsidRPr="00D72D92">
        <w:rPr>
          <w:rFonts w:cs="Arial"/>
          <w:lang w:val="it-IT"/>
        </w:rPr>
        <w:t xml:space="preserve"> </w:t>
      </w:r>
      <w:r w:rsidRPr="00D72D92">
        <w:rPr>
          <w:rFonts w:cs="Arial"/>
          <w:lang w:val="it-IT"/>
        </w:rPr>
        <w:t>le donne lavorano gratis. In Svizzera, nel 2025,</w:t>
      </w:r>
      <w:r w:rsidR="00811B2B" w:rsidRPr="00D72D92">
        <w:rPr>
          <w:rFonts w:cs="Arial"/>
          <w:lang w:val="it-IT"/>
        </w:rPr>
        <w:t xml:space="preserve"> l’</w:t>
      </w:r>
      <w:proofErr w:type="spellStart"/>
      <w:r w:rsidR="00811B2B" w:rsidRPr="00D72D92">
        <w:rPr>
          <w:rFonts w:cs="Arial"/>
          <w:lang w:val="it-IT"/>
        </w:rPr>
        <w:t>Equal</w:t>
      </w:r>
      <w:proofErr w:type="spellEnd"/>
      <w:r w:rsidR="00811B2B" w:rsidRPr="00D72D92">
        <w:rPr>
          <w:rFonts w:cs="Arial"/>
          <w:lang w:val="it-IT"/>
        </w:rPr>
        <w:t xml:space="preserve"> </w:t>
      </w:r>
      <w:proofErr w:type="spellStart"/>
      <w:r w:rsidR="00811B2B" w:rsidRPr="00D72D92">
        <w:rPr>
          <w:rFonts w:cs="Arial"/>
          <w:lang w:val="it-IT"/>
        </w:rPr>
        <w:t>Pay</w:t>
      </w:r>
      <w:proofErr w:type="spellEnd"/>
      <w:r w:rsidR="00811B2B" w:rsidRPr="00D72D92">
        <w:rPr>
          <w:rFonts w:cs="Arial"/>
          <w:lang w:val="it-IT"/>
        </w:rPr>
        <w:t xml:space="preserve"> Day</w:t>
      </w:r>
      <w:r w:rsidRPr="00D72D92">
        <w:rPr>
          <w:rFonts w:cs="Arial"/>
          <w:lang w:val="it-IT"/>
        </w:rPr>
        <w:t xml:space="preserve"> cad</w:t>
      </w:r>
      <w:r w:rsidR="002D05EA" w:rsidRPr="00D72D92">
        <w:rPr>
          <w:rFonts w:cs="Arial"/>
          <w:lang w:val="it-IT"/>
        </w:rPr>
        <w:t>rà</w:t>
      </w:r>
      <w:r w:rsidRPr="00D72D92">
        <w:rPr>
          <w:rFonts w:cs="Arial"/>
          <w:lang w:val="it-IT"/>
        </w:rPr>
        <w:t xml:space="preserve"> il </w:t>
      </w:r>
      <w:r w:rsidRPr="00D72D92">
        <w:rPr>
          <w:rFonts w:cs="Arial"/>
          <w:b/>
          <w:bCs/>
          <w:lang w:val="it-IT"/>
        </w:rPr>
        <w:t>15 febbraio</w:t>
      </w:r>
      <w:r w:rsidRPr="00D72D92">
        <w:rPr>
          <w:rFonts w:cs="Arial"/>
          <w:lang w:val="it-IT"/>
        </w:rPr>
        <w:t xml:space="preserve">. Secondo </w:t>
      </w:r>
      <w:r w:rsidR="00811B2B" w:rsidRPr="00D72D92">
        <w:rPr>
          <w:rFonts w:cs="Arial"/>
          <w:lang w:val="it-IT"/>
        </w:rPr>
        <w:t xml:space="preserve">la </w:t>
      </w:r>
      <w:r w:rsidR="002D05EA" w:rsidRPr="00D72D92">
        <w:rPr>
          <w:rFonts w:cs="Arial"/>
          <w:lang w:val="it-IT"/>
        </w:rPr>
        <w:t>R</w:t>
      </w:r>
      <w:r w:rsidR="00811B2B" w:rsidRPr="00D72D92">
        <w:rPr>
          <w:rFonts w:cs="Arial"/>
          <w:lang w:val="it-IT"/>
        </w:rPr>
        <w:t>ilevazione svizzera della struttura dei salari</w:t>
      </w:r>
      <w:r w:rsidRPr="00D72D92">
        <w:rPr>
          <w:rFonts w:cs="Arial"/>
          <w:lang w:val="it-IT"/>
        </w:rPr>
        <w:t xml:space="preserve"> (2022), l'attuale divario </w:t>
      </w:r>
      <w:r w:rsidR="00811B2B" w:rsidRPr="00D72D92">
        <w:rPr>
          <w:rFonts w:cs="Arial"/>
          <w:lang w:val="it-IT"/>
        </w:rPr>
        <w:t>salariale</w:t>
      </w:r>
      <w:r w:rsidRPr="00D72D92">
        <w:rPr>
          <w:rFonts w:cs="Arial"/>
          <w:lang w:val="it-IT"/>
        </w:rPr>
        <w:t xml:space="preserve"> (mediano) è del 12% nel settore privato.</w:t>
      </w:r>
    </w:p>
    <w:p w14:paraId="3822AB73" w14:textId="77777777" w:rsidR="00A91C06" w:rsidRPr="00D72D92" w:rsidRDefault="00A91C06" w:rsidP="00A91C06">
      <w:pPr>
        <w:rPr>
          <w:rFonts w:cs="Arial"/>
          <w:lang w:val="it-IT"/>
        </w:rPr>
      </w:pPr>
    </w:p>
    <w:p w14:paraId="4F63AE4C" w14:textId="442C1069" w:rsidR="00CC7815" w:rsidRPr="00D72D92" w:rsidRDefault="00811B2B" w:rsidP="00644A5F">
      <w:pPr>
        <w:rPr>
          <w:rFonts w:cs="Arial"/>
          <w:b/>
          <w:sz w:val="24"/>
          <w:lang w:val="it-IT"/>
        </w:rPr>
      </w:pPr>
      <w:r w:rsidRPr="00D72D92">
        <w:rPr>
          <w:rFonts w:cs="Arial"/>
          <w:b/>
          <w:sz w:val="24"/>
          <w:lang w:val="it-IT"/>
        </w:rPr>
        <w:t>Disparità salariale e risorsa tempo</w:t>
      </w:r>
    </w:p>
    <w:p w14:paraId="2B56026F" w14:textId="77777777" w:rsidR="00644A5F" w:rsidRPr="00D72D92" w:rsidRDefault="00644A5F" w:rsidP="00CC7815">
      <w:pPr>
        <w:rPr>
          <w:rFonts w:cs="Arial"/>
          <w:color w:val="000104"/>
          <w:sz w:val="22"/>
          <w:szCs w:val="22"/>
          <w:lang w:val="it-IT" w:eastAsia="de-CH"/>
        </w:rPr>
      </w:pPr>
    </w:p>
    <w:p w14:paraId="2EC4EAF6" w14:textId="1CD6586C" w:rsidR="002D05EA" w:rsidRPr="00D72D92" w:rsidRDefault="002D05EA" w:rsidP="002D05EA">
      <w:pPr>
        <w:rPr>
          <w:rFonts w:cs="Arial"/>
          <w:color w:val="000104"/>
          <w:sz w:val="22"/>
          <w:szCs w:val="22"/>
          <w:lang w:val="it-IT" w:eastAsia="de-CH"/>
        </w:rPr>
      </w:pPr>
      <w:r w:rsidRPr="00D72D92">
        <w:rPr>
          <w:rFonts w:cs="Arial"/>
          <w:color w:val="000104"/>
          <w:sz w:val="22"/>
          <w:szCs w:val="22"/>
          <w:lang w:val="it-IT" w:eastAsia="de-CH"/>
        </w:rPr>
        <w:t>Sono ancora le donne a svolgere la maggior parte del lavoro di cura e, di conseguenza, a lavorare perlopiù a tempo parziale. Questo riduce le loro prospettive di reddito e di carriera.</w:t>
      </w:r>
    </w:p>
    <w:p w14:paraId="73A670BC" w14:textId="77777777" w:rsidR="002D05EA" w:rsidRPr="00D72D92" w:rsidRDefault="002D05EA" w:rsidP="002D05EA">
      <w:pPr>
        <w:rPr>
          <w:rFonts w:cs="Arial"/>
          <w:color w:val="000104"/>
          <w:sz w:val="22"/>
          <w:szCs w:val="22"/>
          <w:lang w:val="it-IT" w:eastAsia="de-CH"/>
        </w:rPr>
      </w:pPr>
    </w:p>
    <w:p w14:paraId="5376BA54" w14:textId="11D4612A" w:rsidR="002D05EA" w:rsidRPr="00D72D92" w:rsidRDefault="002D05EA" w:rsidP="002D05EA">
      <w:pPr>
        <w:rPr>
          <w:rFonts w:cs="Arial"/>
          <w:color w:val="000104"/>
          <w:sz w:val="22"/>
          <w:szCs w:val="22"/>
          <w:lang w:val="it-IT" w:eastAsia="de-CH"/>
        </w:rPr>
      </w:pPr>
      <w:r w:rsidRPr="00D72D92">
        <w:rPr>
          <w:rFonts w:cs="Arial"/>
          <w:b/>
          <w:bCs/>
          <w:color w:val="000104"/>
          <w:sz w:val="22"/>
          <w:szCs w:val="22"/>
          <w:lang w:val="it-IT" w:eastAsia="de-CH"/>
        </w:rPr>
        <w:t>«Hai tempo?»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non è quindi una domanda retorica, ma un quesito importante, soprattutto per una donna professionalmente attiva, che desidera avere anche una famiglia con dei figli, impegnata nel sociale o nel volontariato, che si prende cura dei suoi cari e dalla quale si pretende che resti anche mentalmente e fisicamente in forma.</w:t>
      </w:r>
    </w:p>
    <w:p w14:paraId="0CD715FD" w14:textId="77777777" w:rsidR="002D05EA" w:rsidRPr="00D72D92" w:rsidRDefault="002D05EA" w:rsidP="002D05EA">
      <w:pPr>
        <w:rPr>
          <w:rFonts w:cs="Arial"/>
          <w:color w:val="000104"/>
          <w:sz w:val="22"/>
          <w:szCs w:val="22"/>
          <w:lang w:val="it-IT" w:eastAsia="de-CH"/>
        </w:rPr>
      </w:pPr>
    </w:p>
    <w:p w14:paraId="53C6F394" w14:textId="76C1D6B9" w:rsidR="002D05EA" w:rsidRPr="00D72D92" w:rsidRDefault="002D05EA" w:rsidP="002D05EA">
      <w:pPr>
        <w:rPr>
          <w:rFonts w:cs="Arial"/>
          <w:color w:val="000104"/>
          <w:sz w:val="22"/>
          <w:szCs w:val="22"/>
          <w:lang w:val="it-IT" w:eastAsia="de-CH"/>
        </w:rPr>
      </w:pP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Anche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la risorsa tempo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deve essere distribuit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a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in modo equo. La scarsità di questa risorsa nella vita lavorativa e familiare di tutti i giorni ha un impatto sulle nostre finanze, sulle nostre opportunità di carriera e sulla nostra salute. È evidente </w:t>
      </w:r>
      <w:r w:rsidR="004B6E47" w:rsidRPr="00D72D92">
        <w:rPr>
          <w:rFonts w:cs="Arial"/>
          <w:color w:val="000104"/>
          <w:sz w:val="22"/>
          <w:szCs w:val="22"/>
          <w:lang w:val="it-IT" w:eastAsia="de-CH"/>
        </w:rPr>
        <w:t xml:space="preserve">ancora una volta 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- come in molti altri aspetti - che le donne in Svizzera non sono svantaggiate in primo luogo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dalle leggi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, ma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 xml:space="preserve">sono svantaggiate 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soprattutto </w:t>
      </w:r>
      <w:r w:rsidR="004B6E47" w:rsidRPr="00D72D92">
        <w:rPr>
          <w:rFonts w:cs="Arial"/>
          <w:color w:val="000104"/>
          <w:sz w:val="22"/>
          <w:szCs w:val="22"/>
          <w:lang w:val="it-IT" w:eastAsia="de-CH"/>
        </w:rPr>
        <w:t>a livello strutturale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.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Queste ultime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sono ancora bloccate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nei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vincoli sociali,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cioè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soggette a un modello di ruolo che </w:t>
      </w:r>
      <w:r w:rsidR="00702E5E">
        <w:rPr>
          <w:rFonts w:cs="Arial"/>
          <w:color w:val="000104"/>
          <w:sz w:val="22"/>
          <w:szCs w:val="22"/>
          <w:lang w:val="it-IT" w:eastAsia="de-CH"/>
        </w:rPr>
        <w:t>assegna loro</w:t>
      </w:r>
      <w:r w:rsidRPr="00D72D92">
        <w:rPr>
          <w:rFonts w:cs="Arial"/>
          <w:color w:val="000104"/>
          <w:sz w:val="22"/>
          <w:szCs w:val="22"/>
          <w:lang w:val="it-IT" w:eastAsia="de-CH"/>
        </w:rPr>
        <w:t xml:space="preserve"> compiti nel mondo del lavoro e nella famiglia.</w:t>
      </w:r>
    </w:p>
    <w:p w14:paraId="214A1DA9" w14:textId="77777777" w:rsidR="00A720EB" w:rsidRPr="00702E5E" w:rsidRDefault="00A720EB" w:rsidP="00644A5F">
      <w:pPr>
        <w:rPr>
          <w:rFonts w:cs="Arial"/>
          <w:sz w:val="22"/>
          <w:szCs w:val="28"/>
          <w:lang w:val="it-IT"/>
        </w:rPr>
      </w:pPr>
    </w:p>
    <w:p w14:paraId="2113784B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La risorsa tempo ha numerosi collegamenti con le pari opportunità nel mondo del lavoro. Necessita di</w:t>
      </w:r>
    </w:p>
    <w:p w14:paraId="02FA9FBB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</w:p>
    <w:p w14:paraId="63CE6B2D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un'equa divisione tra lavoro familiare e lavoro retribuito</w:t>
      </w:r>
    </w:p>
    <w:p w14:paraId="00F27791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assistenza all'infanzia esterna</w:t>
      </w:r>
    </w:p>
    <w:p w14:paraId="70E1B477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nuovi modelli di orario di lavoro come la settimana di 4 giorni, il top sharing, il job sharing, ecc.</w:t>
      </w:r>
    </w:p>
    <w:p w14:paraId="1DD51B51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un'equa distribuzione e/o remunerazione del lavoro di cura</w:t>
      </w:r>
    </w:p>
    <w:p w14:paraId="1385A874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lavoro volontario/di milizia da parte di tutti</w:t>
      </w:r>
    </w:p>
    <w:p w14:paraId="099C1C32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un'equa distribuzione del tempo libero e la sua definizione</w:t>
      </w:r>
    </w:p>
    <w:p w14:paraId="44F26A87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- tempo sufficiente per la cura di sé</w:t>
      </w:r>
    </w:p>
    <w:p w14:paraId="22ED9802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lastRenderedPageBreak/>
        <w:t> </w:t>
      </w:r>
    </w:p>
    <w:p w14:paraId="0FED4BD6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</w:p>
    <w:p w14:paraId="1D8312AE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</w:p>
    <w:p w14:paraId="4870710E" w14:textId="0C3A70A3" w:rsidR="00BD6106" w:rsidRPr="00702E5E" w:rsidRDefault="00D72D92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Maggiori i</w:t>
      </w:r>
      <w:r w:rsidR="00BD6106" w:rsidRPr="00702E5E">
        <w:rPr>
          <w:rFonts w:cs="Arial"/>
          <w:sz w:val="22"/>
          <w:szCs w:val="28"/>
          <w:lang w:val="it-IT"/>
        </w:rPr>
        <w:t xml:space="preserve">nformazioni sugli eventi organizzati dai nostri </w:t>
      </w:r>
      <w:r w:rsidRPr="00702E5E">
        <w:rPr>
          <w:rFonts w:cs="Arial"/>
          <w:sz w:val="22"/>
          <w:szCs w:val="28"/>
          <w:lang w:val="it-IT"/>
        </w:rPr>
        <w:t>C</w:t>
      </w:r>
      <w:r w:rsidR="00BD6106" w:rsidRPr="00702E5E">
        <w:rPr>
          <w:rFonts w:cs="Arial"/>
          <w:sz w:val="22"/>
          <w:szCs w:val="28"/>
          <w:lang w:val="it-IT"/>
        </w:rPr>
        <w:t xml:space="preserve">lub in tutta la Svizzera sono disponibili </w:t>
      </w:r>
      <w:hyperlink r:id="rId8" w:tgtFrame="_blank" w:history="1">
        <w:r w:rsidRPr="00F10141">
          <w:rPr>
            <w:rStyle w:val="Hyperlink"/>
            <w:rFonts w:cs="Arial"/>
            <w:sz w:val="22"/>
            <w:szCs w:val="28"/>
            <w:lang w:val="it-IT"/>
          </w:rPr>
          <w:t>qui</w:t>
        </w:r>
        <w:r w:rsidR="00BD6106" w:rsidRPr="00F10141">
          <w:rPr>
            <w:rStyle w:val="Hyperlink"/>
            <w:rFonts w:cs="Arial"/>
            <w:sz w:val="22"/>
            <w:szCs w:val="28"/>
            <w:lang w:val="it-IT"/>
          </w:rPr>
          <w:t>.</w:t>
        </w:r>
      </w:hyperlink>
    </w:p>
    <w:p w14:paraId="1CAE09BE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</w:p>
    <w:p w14:paraId="3934739A" w14:textId="720A4E7A" w:rsidR="00BD6106" w:rsidRPr="00702E5E" w:rsidRDefault="00D72D92" w:rsidP="00BD6106">
      <w:pPr>
        <w:rPr>
          <w:rFonts w:cs="Arial"/>
          <w:sz w:val="22"/>
          <w:szCs w:val="28"/>
          <w:lang w:val="it-IT"/>
        </w:rPr>
      </w:pPr>
      <w:r w:rsidRPr="00702E5E">
        <w:rPr>
          <w:rFonts w:cs="Arial"/>
          <w:sz w:val="22"/>
          <w:szCs w:val="28"/>
          <w:lang w:val="it-IT"/>
        </w:rPr>
        <w:t>Saremmo liete qualora</w:t>
      </w:r>
      <w:r w:rsidR="00BD6106" w:rsidRPr="00702E5E">
        <w:rPr>
          <w:rFonts w:cs="Arial"/>
          <w:sz w:val="22"/>
          <w:szCs w:val="28"/>
          <w:lang w:val="it-IT"/>
        </w:rPr>
        <w:t xml:space="preserve"> </w:t>
      </w:r>
      <w:r w:rsidRPr="00702E5E">
        <w:rPr>
          <w:rFonts w:cs="Arial"/>
          <w:sz w:val="22"/>
          <w:szCs w:val="28"/>
          <w:lang w:val="it-IT"/>
        </w:rPr>
        <w:t>voleste</w:t>
      </w:r>
      <w:r w:rsidR="00BD6106" w:rsidRPr="00702E5E">
        <w:rPr>
          <w:rFonts w:cs="Arial"/>
          <w:sz w:val="22"/>
          <w:szCs w:val="28"/>
          <w:lang w:val="it-IT"/>
        </w:rPr>
        <w:t xml:space="preserve"> </w:t>
      </w:r>
      <w:r w:rsidRPr="00702E5E">
        <w:rPr>
          <w:rFonts w:cs="Arial"/>
          <w:sz w:val="22"/>
          <w:szCs w:val="28"/>
          <w:lang w:val="it-IT"/>
        </w:rPr>
        <w:t>condividere i</w:t>
      </w:r>
      <w:r w:rsidR="00BD6106" w:rsidRPr="00702E5E">
        <w:rPr>
          <w:rFonts w:cs="Arial"/>
          <w:sz w:val="22"/>
          <w:szCs w:val="28"/>
          <w:lang w:val="it-IT"/>
        </w:rPr>
        <w:t xml:space="preserve"> nostri eventi, parteciparvi personalmente e </w:t>
      </w:r>
      <w:r w:rsidRPr="00702E5E">
        <w:rPr>
          <w:rFonts w:cs="Arial"/>
          <w:sz w:val="22"/>
          <w:szCs w:val="28"/>
          <w:lang w:val="it-IT"/>
        </w:rPr>
        <w:t>parlarne</w:t>
      </w:r>
      <w:r w:rsidR="00BD6106" w:rsidRPr="00702E5E">
        <w:rPr>
          <w:rFonts w:cs="Arial"/>
          <w:sz w:val="22"/>
          <w:szCs w:val="28"/>
          <w:lang w:val="it-IT"/>
        </w:rPr>
        <w:t>.</w:t>
      </w:r>
    </w:p>
    <w:p w14:paraId="11E86DCB" w14:textId="77777777" w:rsidR="00BD6106" w:rsidRPr="00702E5E" w:rsidRDefault="00BD6106" w:rsidP="00BD6106">
      <w:pPr>
        <w:rPr>
          <w:rFonts w:cs="Arial"/>
          <w:sz w:val="22"/>
          <w:szCs w:val="28"/>
          <w:lang w:val="it-IT"/>
        </w:rPr>
      </w:pPr>
    </w:p>
    <w:p w14:paraId="4F213401" w14:textId="617E4AB9" w:rsidR="00F62313" w:rsidRPr="00702E5E" w:rsidRDefault="004B6E47" w:rsidP="00644A5F">
      <w:pPr>
        <w:rPr>
          <w:rFonts w:cs="Arial"/>
          <w:b/>
          <w:sz w:val="22"/>
          <w:szCs w:val="28"/>
          <w:lang w:val="it-IT"/>
        </w:rPr>
      </w:pPr>
      <w:r w:rsidRPr="00702E5E">
        <w:rPr>
          <w:rFonts w:cs="Arial"/>
          <w:b/>
          <w:sz w:val="22"/>
          <w:szCs w:val="28"/>
          <w:lang w:val="it-IT"/>
        </w:rPr>
        <w:t>Per informazioni e interviste è a vostra disposizione</w:t>
      </w:r>
      <w:r w:rsidR="0057326C" w:rsidRPr="00702E5E">
        <w:rPr>
          <w:rFonts w:cs="Arial"/>
          <w:b/>
          <w:sz w:val="22"/>
          <w:szCs w:val="28"/>
          <w:lang w:val="it-IT"/>
        </w:rPr>
        <w:t>:</w:t>
      </w:r>
    </w:p>
    <w:p w14:paraId="74644B13" w14:textId="494E522D" w:rsidR="005F7FA2" w:rsidRPr="00BC5BC9" w:rsidRDefault="00644A5F" w:rsidP="00644A5F">
      <w:pPr>
        <w:rPr>
          <w:rFonts w:cs="Arial"/>
          <w:i/>
          <w:color w:val="8DB3E2" w:themeColor="text2" w:themeTint="66"/>
          <w:sz w:val="22"/>
          <w:szCs w:val="22"/>
          <w:lang w:val="de-DE"/>
        </w:rPr>
      </w:pPr>
      <w:r w:rsidRPr="00BC5BC9">
        <w:rPr>
          <w:rFonts w:cs="Arial"/>
          <w:sz w:val="22"/>
          <w:szCs w:val="22"/>
          <w:lang w:val="de-DE"/>
        </w:rPr>
        <w:t>Myriam Heidelberger-Kau</w:t>
      </w:r>
      <w:bookmarkStart w:id="0" w:name="_GoBack"/>
      <w:bookmarkEnd w:id="0"/>
      <w:r w:rsidRPr="00BC5BC9">
        <w:rPr>
          <w:rFonts w:cs="Arial"/>
          <w:sz w:val="22"/>
          <w:szCs w:val="22"/>
          <w:lang w:val="de-DE"/>
        </w:rPr>
        <w:t>fmann</w:t>
      </w:r>
      <w:r w:rsidR="00366971" w:rsidRPr="00BC5BC9">
        <w:rPr>
          <w:rFonts w:cs="Arial"/>
          <w:sz w:val="22"/>
          <w:szCs w:val="22"/>
          <w:lang w:val="de-DE"/>
        </w:rPr>
        <w:t xml:space="preserve">, </w:t>
      </w:r>
      <w:proofErr w:type="spellStart"/>
      <w:r w:rsidR="004B6E47" w:rsidRPr="00BC5BC9">
        <w:rPr>
          <w:rFonts w:cs="Arial"/>
          <w:sz w:val="22"/>
          <w:szCs w:val="22"/>
          <w:lang w:val="de-DE"/>
        </w:rPr>
        <w:t>copresidente</w:t>
      </w:r>
      <w:proofErr w:type="spellEnd"/>
      <w:r w:rsidR="00366971" w:rsidRPr="00BC5BC9">
        <w:rPr>
          <w:rFonts w:cs="Arial"/>
          <w:sz w:val="22"/>
          <w:szCs w:val="22"/>
          <w:lang w:val="de-DE"/>
        </w:rPr>
        <w:t xml:space="preserve"> BPW Switzerland, </w:t>
      </w:r>
      <w:r w:rsidRPr="00BC5BC9">
        <w:rPr>
          <w:rFonts w:cs="Arial"/>
          <w:sz w:val="22"/>
          <w:szCs w:val="22"/>
          <w:lang w:val="de-DE"/>
        </w:rPr>
        <w:t>076 831 50 49</w:t>
      </w:r>
    </w:p>
    <w:sectPr w:rsidR="005F7FA2" w:rsidRPr="00BC5BC9" w:rsidSect="00FB5247">
      <w:headerReference w:type="default" r:id="rId9"/>
      <w:footerReference w:type="default" r:id="rId10"/>
      <w:pgSz w:w="11906" w:h="16838" w:code="9"/>
      <w:pgMar w:top="2694" w:right="1134" w:bottom="1361" w:left="1418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D152EE" w16cex:dateUtc="2025-02-04T21:56:00Z"/>
  <w16cex:commentExtensible w16cex:durableId="1D5BF40A" w16cex:dateUtc="2025-02-04T22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C1C9C" w14:textId="77777777" w:rsidR="00D7032E" w:rsidRDefault="00D7032E" w:rsidP="007132FE">
      <w:r>
        <w:separator/>
      </w:r>
    </w:p>
  </w:endnote>
  <w:endnote w:type="continuationSeparator" w:id="0">
    <w:p w14:paraId="51590517" w14:textId="77777777" w:rsidR="00D7032E" w:rsidRDefault="00D7032E" w:rsidP="0071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452C1" w14:textId="77777777" w:rsidR="00083E38" w:rsidRDefault="00083E38" w:rsidP="002C7974">
    <w:pPr>
      <w:pStyle w:val="Fuzeile"/>
      <w:ind w:left="1418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4F0C06" wp14:editId="338D09BD">
              <wp:simplePos x="0" y="0"/>
              <wp:positionH relativeFrom="margin">
                <wp:posOffset>-36195</wp:posOffset>
              </wp:positionH>
              <wp:positionV relativeFrom="margin">
                <wp:posOffset>8028940</wp:posOffset>
              </wp:positionV>
              <wp:extent cx="450215" cy="450215"/>
              <wp:effectExtent l="0" t="0" r="6985" b="6985"/>
              <wp:wrapNone/>
              <wp:docPr id="6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215" cy="450215"/>
                      </a:xfrm>
                      <a:prstGeom prst="rect">
                        <a:avLst/>
                      </a:prstGeom>
                      <a:solidFill>
                        <a:srgbClr val="FFDB3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67BD757A" id="Rechteck 6" o:spid="_x0000_s1026" style="position:absolute;margin-left:-2.85pt;margin-top:632.2pt;width:35.45pt;height:35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" fillcolor="#ffdb35" stroked="f" strokeweight="1pt">
              <w10:wrap anchorx="margin" anchory="margin"/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44BB5D0B" wp14:editId="62ED507A">
              <wp:simplePos x="0" y="0"/>
              <wp:positionH relativeFrom="margin">
                <wp:posOffset>684530</wp:posOffset>
              </wp:positionH>
              <wp:positionV relativeFrom="paragraph">
                <wp:posOffset>-285750</wp:posOffset>
              </wp:positionV>
              <wp:extent cx="5288280" cy="591820"/>
              <wp:effectExtent l="0" t="0" r="0" b="508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8280" cy="5918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5353E39" w14:textId="5FC3E238" w:rsidR="00083E38" w:rsidRPr="001E6C3E" w:rsidRDefault="001260C4" w:rsidP="003C3058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1E6C3E">
                            <w:rPr>
                              <w:sz w:val="16"/>
                              <w:szCs w:val="16"/>
                            </w:rPr>
                            <w:t>B</w:t>
                          </w:r>
                          <w:r w:rsidR="00C4406F" w:rsidRPr="001E6C3E">
                            <w:rPr>
                              <w:sz w:val="16"/>
                              <w:szCs w:val="16"/>
                            </w:rPr>
                            <w:t xml:space="preserve">PW </w:t>
                          </w:r>
                          <w:r w:rsidR="001E6C3E" w:rsidRPr="001E6C3E">
                            <w:rPr>
                              <w:sz w:val="16"/>
                              <w:szCs w:val="16"/>
                            </w:rPr>
                            <w:t>Switz</w:t>
                          </w:r>
                          <w:r w:rsidR="001E6C3E">
                            <w:rPr>
                              <w:sz w:val="16"/>
                              <w:szCs w:val="16"/>
                            </w:rPr>
                            <w:t xml:space="preserve">erland, </w:t>
                          </w:r>
                          <w:hyperlink r:id="rId1" w:history="1">
                            <w:r w:rsidR="001E6C3E" w:rsidRPr="00C02C02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info@bpw.ch</w:t>
                            </w:r>
                          </w:hyperlink>
                          <w:r w:rsidR="001E6C3E">
                            <w:rPr>
                              <w:sz w:val="16"/>
                              <w:szCs w:val="16"/>
                            </w:rPr>
                            <w:t>, 044 948 23 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B5D0B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left:0;text-align:left;margin-left:53.9pt;margin-top:-22.5pt;width:416.4pt;height:46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" fillcolor="window" stroked="f" strokeweight=".5pt">
              <v:textbox>
                <w:txbxContent>
                  <w:p w14:paraId="45353E39" w14:textId="5FC3E238" w:rsidR="00083E38" w:rsidRPr="001E6C3E" w:rsidRDefault="001260C4" w:rsidP="003C3058">
                    <w:pPr>
                      <w:rPr>
                        <w:sz w:val="14"/>
                        <w:szCs w:val="14"/>
                      </w:rPr>
                    </w:pPr>
                    <w:r w:rsidRPr="001E6C3E">
                      <w:rPr>
                        <w:sz w:val="16"/>
                        <w:szCs w:val="16"/>
                      </w:rPr>
                      <w:t>B</w:t>
                    </w:r>
                    <w:r w:rsidR="00C4406F" w:rsidRPr="001E6C3E">
                      <w:rPr>
                        <w:sz w:val="16"/>
                        <w:szCs w:val="16"/>
                      </w:rPr>
                      <w:t xml:space="preserve">PW </w:t>
                    </w:r>
                    <w:r w:rsidR="001E6C3E" w:rsidRPr="001E6C3E">
                      <w:rPr>
                        <w:sz w:val="16"/>
                        <w:szCs w:val="16"/>
                      </w:rPr>
                      <w:t>Switz</w:t>
                    </w:r>
                    <w:r w:rsidR="001E6C3E">
                      <w:rPr>
                        <w:sz w:val="16"/>
                        <w:szCs w:val="16"/>
                      </w:rPr>
                      <w:t xml:space="preserve">erland, </w:t>
                    </w:r>
                    <w:hyperlink r:id="rId2" w:history="1">
                      <w:r w:rsidR="001E6C3E" w:rsidRPr="00C02C02">
                        <w:rPr>
                          <w:rStyle w:val="Hyperlink"/>
                          <w:sz w:val="16"/>
                          <w:szCs w:val="16"/>
                        </w:rPr>
                        <w:t>info@bpw.ch</w:t>
                      </w:r>
                    </w:hyperlink>
                    <w:r w:rsidR="001E6C3E">
                      <w:rPr>
                        <w:sz w:val="16"/>
                        <w:szCs w:val="16"/>
                      </w:rPr>
                      <w:t>, 044 948 23 20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2B131" w14:textId="77777777" w:rsidR="00D7032E" w:rsidRDefault="00D7032E" w:rsidP="007132FE">
      <w:r>
        <w:separator/>
      </w:r>
    </w:p>
  </w:footnote>
  <w:footnote w:type="continuationSeparator" w:id="0">
    <w:p w14:paraId="77F2F9A8" w14:textId="77777777" w:rsidR="00D7032E" w:rsidRDefault="00D7032E" w:rsidP="00713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A8230" w14:textId="41E62C85" w:rsidR="00083E38" w:rsidRDefault="001E6C3E" w:rsidP="001E6C3E">
    <w:pPr>
      <w:pStyle w:val="Kopfzeile"/>
    </w:pPr>
    <w:r>
      <w:rPr>
        <w:noProof/>
      </w:rPr>
      <w:drawing>
        <wp:inline distT="0" distB="0" distL="0" distR="0" wp14:anchorId="30B50F99" wp14:editId="35DEC8B9">
          <wp:extent cx="2319079" cy="986155"/>
          <wp:effectExtent l="0" t="0" r="5080" b="444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0743" cy="100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ptab w:relativeTo="margin" w:alignment="right" w:leader="none"/>
    </w:r>
    <w:r w:rsidR="00064186">
      <w:rPr>
        <w:noProof/>
      </w:rPr>
      <w:drawing>
        <wp:inline distT="0" distB="0" distL="0" distR="0" wp14:anchorId="4AD7AB19" wp14:editId="39B03936">
          <wp:extent cx="942340" cy="1037326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654" cy="104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3CF6F7CC"/>
    <w:lvl w:ilvl="0">
      <w:start w:val="1"/>
      <w:numFmt w:val="bullet"/>
      <w:pStyle w:val="Aufzhlungszeichen2"/>
      <w:lvlText w:val="–"/>
      <w:lvlJc w:val="left"/>
      <w:pPr>
        <w:tabs>
          <w:tab w:val="num" w:pos="510"/>
        </w:tabs>
        <w:ind w:left="510" w:hanging="226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9"/>
    <w:multiLevelType w:val="singleLevel"/>
    <w:tmpl w:val="0A5EFD76"/>
    <w:lvl w:ilvl="0">
      <w:start w:val="1"/>
      <w:numFmt w:val="bullet"/>
      <w:pStyle w:val="Aufzhlungszeichen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CE33"/>
      </w:rPr>
    </w:lvl>
  </w:abstractNum>
  <w:abstractNum w:abstractNumId="2" w15:restartNumberingAfterBreak="0">
    <w:nsid w:val="1053675B"/>
    <w:multiLevelType w:val="multilevel"/>
    <w:tmpl w:val="A98AC052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FFCE3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0D2B3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1C1631A"/>
    <w:multiLevelType w:val="multilevel"/>
    <w:tmpl w:val="A98AC052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FFCE3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0975FA"/>
    <w:multiLevelType w:val="hybridMultilevel"/>
    <w:tmpl w:val="A98AC052"/>
    <w:lvl w:ilvl="0" w:tplc="B36A6F9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FFCE33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CE31D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B2362B2"/>
    <w:multiLevelType w:val="hybridMultilevel"/>
    <w:tmpl w:val="E5440D22"/>
    <w:lvl w:ilvl="0" w:tplc="83D4F9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2D1"/>
    <w:rsid w:val="00004AF2"/>
    <w:rsid w:val="00012AE4"/>
    <w:rsid w:val="00014F7F"/>
    <w:rsid w:val="00026F0C"/>
    <w:rsid w:val="00036E16"/>
    <w:rsid w:val="00041995"/>
    <w:rsid w:val="000452D1"/>
    <w:rsid w:val="000535D7"/>
    <w:rsid w:val="00064186"/>
    <w:rsid w:val="00083E38"/>
    <w:rsid w:val="00084DD8"/>
    <w:rsid w:val="000911FA"/>
    <w:rsid w:val="0009684B"/>
    <w:rsid w:val="000A27AE"/>
    <w:rsid w:val="000B3771"/>
    <w:rsid w:val="000C149A"/>
    <w:rsid w:val="000D2AD9"/>
    <w:rsid w:val="00100DDE"/>
    <w:rsid w:val="00101052"/>
    <w:rsid w:val="00103CE8"/>
    <w:rsid w:val="0011241D"/>
    <w:rsid w:val="0012010A"/>
    <w:rsid w:val="001260C4"/>
    <w:rsid w:val="001406E8"/>
    <w:rsid w:val="00153B72"/>
    <w:rsid w:val="00170109"/>
    <w:rsid w:val="00180B2B"/>
    <w:rsid w:val="001831E6"/>
    <w:rsid w:val="001A5032"/>
    <w:rsid w:val="001B148A"/>
    <w:rsid w:val="001C49C6"/>
    <w:rsid w:val="001D0E9B"/>
    <w:rsid w:val="001E50EE"/>
    <w:rsid w:val="001E6C3E"/>
    <w:rsid w:val="001F07AD"/>
    <w:rsid w:val="0020716D"/>
    <w:rsid w:val="00207C47"/>
    <w:rsid w:val="002247E3"/>
    <w:rsid w:val="002325A2"/>
    <w:rsid w:val="00237CE4"/>
    <w:rsid w:val="00245491"/>
    <w:rsid w:val="002562B7"/>
    <w:rsid w:val="00265705"/>
    <w:rsid w:val="00267B17"/>
    <w:rsid w:val="0027306E"/>
    <w:rsid w:val="002764E6"/>
    <w:rsid w:val="0028639B"/>
    <w:rsid w:val="0028663E"/>
    <w:rsid w:val="002C3256"/>
    <w:rsid w:val="002C7974"/>
    <w:rsid w:val="002D05EA"/>
    <w:rsid w:val="0032322B"/>
    <w:rsid w:val="003305F8"/>
    <w:rsid w:val="003401BF"/>
    <w:rsid w:val="0035695F"/>
    <w:rsid w:val="00366971"/>
    <w:rsid w:val="00375817"/>
    <w:rsid w:val="00377E14"/>
    <w:rsid w:val="00393811"/>
    <w:rsid w:val="003A76F9"/>
    <w:rsid w:val="003B0457"/>
    <w:rsid w:val="003C3058"/>
    <w:rsid w:val="00425E91"/>
    <w:rsid w:val="004341C1"/>
    <w:rsid w:val="00491713"/>
    <w:rsid w:val="004B3699"/>
    <w:rsid w:val="004B6E47"/>
    <w:rsid w:val="004C700B"/>
    <w:rsid w:val="004D46ED"/>
    <w:rsid w:val="004F1260"/>
    <w:rsid w:val="0050112F"/>
    <w:rsid w:val="00520781"/>
    <w:rsid w:val="005279B0"/>
    <w:rsid w:val="005346A6"/>
    <w:rsid w:val="005401FA"/>
    <w:rsid w:val="0056319D"/>
    <w:rsid w:val="0057326C"/>
    <w:rsid w:val="0057389F"/>
    <w:rsid w:val="005A0DDD"/>
    <w:rsid w:val="005B17A7"/>
    <w:rsid w:val="005C5EB0"/>
    <w:rsid w:val="005D1A0A"/>
    <w:rsid w:val="005D5BCD"/>
    <w:rsid w:val="005F0EE2"/>
    <w:rsid w:val="005F286A"/>
    <w:rsid w:val="005F7FA2"/>
    <w:rsid w:val="00600FF8"/>
    <w:rsid w:val="00620E70"/>
    <w:rsid w:val="00644A5F"/>
    <w:rsid w:val="00646198"/>
    <w:rsid w:val="00646FF2"/>
    <w:rsid w:val="00652004"/>
    <w:rsid w:val="00653DDC"/>
    <w:rsid w:val="0068350B"/>
    <w:rsid w:val="00693A68"/>
    <w:rsid w:val="006A04A0"/>
    <w:rsid w:val="006B2FD7"/>
    <w:rsid w:val="006B714C"/>
    <w:rsid w:val="006C5B00"/>
    <w:rsid w:val="006E0C9B"/>
    <w:rsid w:val="006E2E9D"/>
    <w:rsid w:val="006E4DA6"/>
    <w:rsid w:val="00702E5E"/>
    <w:rsid w:val="007132FE"/>
    <w:rsid w:val="007138F5"/>
    <w:rsid w:val="007200E6"/>
    <w:rsid w:val="00740379"/>
    <w:rsid w:val="00773E93"/>
    <w:rsid w:val="007A078E"/>
    <w:rsid w:val="007A3136"/>
    <w:rsid w:val="007A6262"/>
    <w:rsid w:val="007D08FA"/>
    <w:rsid w:val="007E450F"/>
    <w:rsid w:val="00811B2B"/>
    <w:rsid w:val="00831582"/>
    <w:rsid w:val="00835443"/>
    <w:rsid w:val="00837515"/>
    <w:rsid w:val="00851689"/>
    <w:rsid w:val="0085345D"/>
    <w:rsid w:val="00876EEB"/>
    <w:rsid w:val="00893AF9"/>
    <w:rsid w:val="008A0E6C"/>
    <w:rsid w:val="008A26E6"/>
    <w:rsid w:val="008B7B37"/>
    <w:rsid w:val="008C1B3C"/>
    <w:rsid w:val="008E4840"/>
    <w:rsid w:val="008E7BF6"/>
    <w:rsid w:val="008F160D"/>
    <w:rsid w:val="00941069"/>
    <w:rsid w:val="0096797D"/>
    <w:rsid w:val="009A6D85"/>
    <w:rsid w:val="009C3686"/>
    <w:rsid w:val="009D7796"/>
    <w:rsid w:val="009E0BB4"/>
    <w:rsid w:val="009F38AE"/>
    <w:rsid w:val="009F7F00"/>
    <w:rsid w:val="00A264C8"/>
    <w:rsid w:val="00A32B31"/>
    <w:rsid w:val="00A361E7"/>
    <w:rsid w:val="00A56784"/>
    <w:rsid w:val="00A70113"/>
    <w:rsid w:val="00A720EB"/>
    <w:rsid w:val="00A91C06"/>
    <w:rsid w:val="00A95756"/>
    <w:rsid w:val="00A96D00"/>
    <w:rsid w:val="00AC7F0B"/>
    <w:rsid w:val="00B02DE4"/>
    <w:rsid w:val="00B22003"/>
    <w:rsid w:val="00B47F67"/>
    <w:rsid w:val="00B57204"/>
    <w:rsid w:val="00B90264"/>
    <w:rsid w:val="00BA11F3"/>
    <w:rsid w:val="00BC03F9"/>
    <w:rsid w:val="00BC5BC9"/>
    <w:rsid w:val="00BC6813"/>
    <w:rsid w:val="00BD6106"/>
    <w:rsid w:val="00BD6711"/>
    <w:rsid w:val="00BF0CFF"/>
    <w:rsid w:val="00C27CD9"/>
    <w:rsid w:val="00C32888"/>
    <w:rsid w:val="00C4406F"/>
    <w:rsid w:val="00C50EFF"/>
    <w:rsid w:val="00C53000"/>
    <w:rsid w:val="00C538DE"/>
    <w:rsid w:val="00C77027"/>
    <w:rsid w:val="00C83F7E"/>
    <w:rsid w:val="00C912D8"/>
    <w:rsid w:val="00C94BF7"/>
    <w:rsid w:val="00CA2C1A"/>
    <w:rsid w:val="00CA3DB3"/>
    <w:rsid w:val="00CC0178"/>
    <w:rsid w:val="00CC7815"/>
    <w:rsid w:val="00CF61FF"/>
    <w:rsid w:val="00D04EC5"/>
    <w:rsid w:val="00D10B5D"/>
    <w:rsid w:val="00D1478E"/>
    <w:rsid w:val="00D358D9"/>
    <w:rsid w:val="00D3644B"/>
    <w:rsid w:val="00D402FD"/>
    <w:rsid w:val="00D42DA2"/>
    <w:rsid w:val="00D43E33"/>
    <w:rsid w:val="00D47116"/>
    <w:rsid w:val="00D616D1"/>
    <w:rsid w:val="00D7032E"/>
    <w:rsid w:val="00D72D92"/>
    <w:rsid w:val="00D82312"/>
    <w:rsid w:val="00D94B79"/>
    <w:rsid w:val="00D94C27"/>
    <w:rsid w:val="00DA586F"/>
    <w:rsid w:val="00DA5B4F"/>
    <w:rsid w:val="00DB3E10"/>
    <w:rsid w:val="00DC145A"/>
    <w:rsid w:val="00DD1932"/>
    <w:rsid w:val="00E15CBB"/>
    <w:rsid w:val="00E26186"/>
    <w:rsid w:val="00E27B54"/>
    <w:rsid w:val="00E42ADA"/>
    <w:rsid w:val="00E542D2"/>
    <w:rsid w:val="00E73B30"/>
    <w:rsid w:val="00E93FCA"/>
    <w:rsid w:val="00EA78FE"/>
    <w:rsid w:val="00ED1CA1"/>
    <w:rsid w:val="00ED4A36"/>
    <w:rsid w:val="00F05DB1"/>
    <w:rsid w:val="00F10141"/>
    <w:rsid w:val="00F1190E"/>
    <w:rsid w:val="00F62313"/>
    <w:rsid w:val="00F7322E"/>
    <w:rsid w:val="00F906AF"/>
    <w:rsid w:val="00F909F6"/>
    <w:rsid w:val="00FB5247"/>
    <w:rsid w:val="00FC0955"/>
    <w:rsid w:val="00FC1E74"/>
    <w:rsid w:val="00FC54E9"/>
    <w:rsid w:val="00FC699B"/>
    <w:rsid w:val="00FE77D3"/>
    <w:rsid w:val="00FF1361"/>
    <w:rsid w:val="00FF5653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4B83394"/>
  <w15:docId w15:val="{B7EAF7B9-4071-8C4F-AE5F-DBF08A71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65705"/>
    <w:rPr>
      <w:rFonts w:eastAsia="Times New Roman"/>
      <w:sz w:val="21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32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32FE"/>
  </w:style>
  <w:style w:type="paragraph" w:styleId="Fuzeile">
    <w:name w:val="footer"/>
    <w:basedOn w:val="Standard"/>
    <w:link w:val="FuzeileZchn"/>
    <w:uiPriority w:val="99"/>
    <w:unhideWhenUsed/>
    <w:rsid w:val="007132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32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4E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4EC5"/>
    <w:rPr>
      <w:rFonts w:ascii="Lucida Grande" w:hAnsi="Lucida Grande" w:cs="Lucida Grande"/>
      <w:sz w:val="18"/>
      <w:szCs w:val="18"/>
      <w:lang w:eastAsia="en-US"/>
    </w:rPr>
  </w:style>
  <w:style w:type="character" w:styleId="BesuchterLink">
    <w:name w:val="FollowedHyperlink"/>
    <w:basedOn w:val="Absatz-Standardschriftart"/>
    <w:uiPriority w:val="99"/>
    <w:unhideWhenUsed/>
    <w:rsid w:val="0009684B"/>
    <w:rPr>
      <w:color w:val="A6A6A6" w:themeColor="background1" w:themeShade="A6"/>
      <w:u w:val="none"/>
    </w:rPr>
  </w:style>
  <w:style w:type="paragraph" w:customStyle="1" w:styleId="Lead">
    <w:name w:val="Lead"/>
    <w:basedOn w:val="Standard"/>
    <w:next w:val="Standard"/>
    <w:qFormat/>
    <w:rsid w:val="00BA11F3"/>
    <w:pPr>
      <w:spacing w:after="280"/>
    </w:pPr>
    <w:rPr>
      <w:rFonts w:ascii="Arial Black" w:hAnsi="Arial Black"/>
    </w:rPr>
  </w:style>
  <w:style w:type="character" w:styleId="Hyperlink">
    <w:name w:val="Hyperlink"/>
    <w:uiPriority w:val="99"/>
    <w:unhideWhenUsed/>
    <w:rsid w:val="0050112F"/>
    <w:rPr>
      <w:color w:val="A6A6A6" w:themeColor="background1" w:themeShade="A6"/>
      <w:u w:val="none"/>
    </w:rPr>
  </w:style>
  <w:style w:type="table" w:styleId="Tabellenraster">
    <w:name w:val="Table Grid"/>
    <w:basedOn w:val="NormaleTabelle"/>
    <w:uiPriority w:val="39"/>
    <w:rsid w:val="006C5B00"/>
    <w:pPr>
      <w:spacing w:before="100" w:after="100"/>
    </w:pPr>
    <w:rPr>
      <w:sz w:val="21"/>
      <w:szCs w:val="21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rPr>
      <w:cantSplit/>
      <w:tblHeader/>
    </w:trPr>
    <w:tcPr>
      <w:shd w:val="clear" w:color="auto" w:fill="auto"/>
    </w:tcPr>
  </w:style>
  <w:style w:type="paragraph" w:customStyle="1" w:styleId="Tabelleninhalt">
    <w:name w:val="Tabelleninhalt"/>
    <w:basedOn w:val="Standard"/>
    <w:qFormat/>
    <w:rsid w:val="005C5EB0"/>
    <w:pPr>
      <w:spacing w:before="100" w:after="100"/>
    </w:pPr>
  </w:style>
  <w:style w:type="paragraph" w:customStyle="1" w:styleId="Tabellentitel">
    <w:name w:val="Tabellentitel"/>
    <w:basedOn w:val="Tabelleninhalt"/>
    <w:next w:val="Tabelleninhalt"/>
    <w:qFormat/>
    <w:rsid w:val="005C5EB0"/>
    <w:pPr>
      <w:keepNext/>
    </w:pPr>
    <w:rPr>
      <w:rFonts w:ascii="Arial Black" w:hAnsi="Arial Black"/>
    </w:rPr>
  </w:style>
  <w:style w:type="paragraph" w:customStyle="1" w:styleId="nachTabelle">
    <w:name w:val="nach Tabelle"/>
    <w:basedOn w:val="Standard"/>
    <w:next w:val="Standard"/>
    <w:qFormat/>
    <w:rsid w:val="00FC54E9"/>
    <w:rPr>
      <w:sz w:val="10"/>
    </w:rPr>
  </w:style>
  <w:style w:type="paragraph" w:customStyle="1" w:styleId="Informationen">
    <w:name w:val="Informationen"/>
    <w:basedOn w:val="Standard"/>
    <w:qFormat/>
    <w:rsid w:val="00BA11F3"/>
    <w:pPr>
      <w:spacing w:before="360"/>
    </w:pPr>
    <w:rPr>
      <w:rFonts w:ascii="Arial Black" w:hAnsi="Arial Black"/>
    </w:rPr>
  </w:style>
  <w:style w:type="paragraph" w:styleId="Titel">
    <w:name w:val="Title"/>
    <w:basedOn w:val="Standard"/>
    <w:next w:val="Standard"/>
    <w:link w:val="TitelZchn"/>
    <w:uiPriority w:val="10"/>
    <w:qFormat/>
    <w:rsid w:val="008E7BF6"/>
    <w:pPr>
      <w:spacing w:before="420" w:after="420"/>
      <w:contextualSpacing/>
    </w:pPr>
    <w:rPr>
      <w:rFonts w:ascii="Arial Black" w:eastAsiaTheme="majorEastAsia" w:hAnsi="Arial Black" w:cstheme="majorBidi"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E7BF6"/>
    <w:rPr>
      <w:rFonts w:ascii="Arial Black" w:eastAsiaTheme="majorEastAsia" w:hAnsi="Arial Black" w:cstheme="majorBidi"/>
      <w:spacing w:val="5"/>
      <w:kern w:val="28"/>
      <w:sz w:val="28"/>
      <w:szCs w:val="52"/>
      <w:lang w:eastAsia="en-US"/>
    </w:rPr>
  </w:style>
  <w:style w:type="paragraph" w:customStyle="1" w:styleId="BoilerPlate">
    <w:name w:val="Boiler Plate"/>
    <w:basedOn w:val="Standard"/>
    <w:qFormat/>
    <w:rsid w:val="00041995"/>
    <w:pPr>
      <w:keepLines/>
      <w:pBdr>
        <w:top w:val="single" w:sz="4" w:space="5" w:color="FFFFFF" w:themeColor="background1"/>
        <w:left w:val="single" w:sz="4" w:space="5" w:color="FFFFFF" w:themeColor="background1"/>
        <w:bottom w:val="single" w:sz="4" w:space="5" w:color="FFFFFF" w:themeColor="background1"/>
        <w:right w:val="single" w:sz="4" w:space="5" w:color="FFFFFF" w:themeColor="background1"/>
      </w:pBdr>
      <w:shd w:val="clear" w:color="auto" w:fill="F2F2F2"/>
    </w:pPr>
    <w:rPr>
      <w:sz w:val="18"/>
    </w:rPr>
  </w:style>
  <w:style w:type="paragraph" w:customStyle="1" w:styleId="BoilerPlateTitel">
    <w:name w:val="Boiler Plate Titel"/>
    <w:basedOn w:val="BoilerPlate"/>
    <w:qFormat/>
    <w:rsid w:val="008E7BF6"/>
    <w:pPr>
      <w:spacing w:before="420"/>
    </w:pPr>
    <w:rPr>
      <w:rFonts w:ascii="Arial Black" w:hAnsi="Arial Black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11F3"/>
    <w:pPr>
      <w:numPr>
        <w:ilvl w:val="1"/>
      </w:numPr>
      <w:spacing w:before="280"/>
    </w:pPr>
    <w:rPr>
      <w:rFonts w:ascii="Arial Black" w:eastAsiaTheme="majorEastAsia" w:hAnsi="Arial Black" w:cstheme="majorBidi"/>
      <w:bCs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11F3"/>
    <w:rPr>
      <w:rFonts w:ascii="Arial Black" w:eastAsiaTheme="majorEastAsia" w:hAnsi="Arial Black" w:cstheme="majorBidi"/>
      <w:bCs/>
      <w:sz w:val="21"/>
      <w:szCs w:val="21"/>
      <w:lang w:eastAsia="de-DE"/>
    </w:rPr>
  </w:style>
  <w:style w:type="paragraph" w:styleId="Aufzhlungszeichen">
    <w:name w:val="List Bullet"/>
    <w:basedOn w:val="Standard"/>
    <w:uiPriority w:val="99"/>
    <w:unhideWhenUsed/>
    <w:rsid w:val="00D04EC5"/>
    <w:pPr>
      <w:numPr>
        <w:numId w:val="1"/>
      </w:numPr>
      <w:ind w:left="284" w:hanging="284"/>
      <w:contextualSpacing/>
    </w:pPr>
    <w:rPr>
      <w:rFonts w:eastAsiaTheme="minorHAnsi" w:cstheme="minorBidi"/>
      <w:szCs w:val="21"/>
    </w:rPr>
  </w:style>
  <w:style w:type="paragraph" w:styleId="Aufzhlungszeichen2">
    <w:name w:val="List Bullet 2"/>
    <w:basedOn w:val="Standard"/>
    <w:uiPriority w:val="99"/>
    <w:unhideWhenUsed/>
    <w:rsid w:val="00D04EC5"/>
    <w:pPr>
      <w:numPr>
        <w:numId w:val="5"/>
      </w:numPr>
      <w:ind w:left="511" w:hanging="227"/>
      <w:contextualSpacing/>
    </w:pPr>
  </w:style>
  <w:style w:type="paragraph" w:customStyle="1" w:styleId="Bild">
    <w:name w:val="Bild"/>
    <w:basedOn w:val="Standard"/>
    <w:next w:val="Standard"/>
    <w:qFormat/>
    <w:rsid w:val="00652004"/>
    <w:pPr>
      <w:keepNext/>
      <w:spacing w:before="420"/>
    </w:pPr>
    <w:rPr>
      <w:rFonts w:eastAsiaTheme="majorEastAsia"/>
    </w:rPr>
  </w:style>
  <w:style w:type="paragraph" w:customStyle="1" w:styleId="Formatvorlage1">
    <w:name w:val="Formatvorlage1"/>
    <w:basedOn w:val="Standard"/>
    <w:qFormat/>
    <w:rsid w:val="00D616D1"/>
    <w:pPr>
      <w:spacing w:after="420"/>
    </w:pPr>
    <w:rPr>
      <w:rFonts w:ascii="Arial Black" w:hAnsi="Arial Black"/>
      <w:b/>
      <w:sz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3DB3"/>
    <w:rPr>
      <w:color w:val="605E5C"/>
      <w:shd w:val="clear" w:color="auto" w:fill="E1DFDD"/>
    </w:rPr>
  </w:style>
  <w:style w:type="paragraph" w:styleId="Zitat">
    <w:name w:val="Quote"/>
    <w:basedOn w:val="Standard"/>
    <w:next w:val="Standard"/>
    <w:link w:val="ZitatZchn"/>
    <w:uiPriority w:val="29"/>
    <w:qFormat/>
    <w:rsid w:val="00012A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12AE4"/>
    <w:rPr>
      <w:rFonts w:eastAsia="Times New Roman"/>
      <w:i/>
      <w:iCs/>
      <w:color w:val="404040" w:themeColor="text1" w:themeTint="BF"/>
      <w:sz w:val="21"/>
      <w:szCs w:val="24"/>
      <w:lang w:eastAsia="de-DE"/>
    </w:rPr>
  </w:style>
  <w:style w:type="paragraph" w:styleId="berarbeitung">
    <w:name w:val="Revision"/>
    <w:hidden/>
    <w:uiPriority w:val="99"/>
    <w:semiHidden/>
    <w:rsid w:val="000535D7"/>
    <w:rPr>
      <w:rFonts w:eastAsia="Times New Roman"/>
      <w:sz w:val="21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CC7815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19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193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1932"/>
    <w:rPr>
      <w:rFonts w:eastAsia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19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1932"/>
    <w:rPr>
      <w:rFonts w:eastAsia="Times New Roman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pw.ch/de/Projekte/Equal_Pay_Day/Aktionen-2024" TargetMode="Externa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pw.ch" TargetMode="External"/><Relationship Id="rId1" Type="http://schemas.openxmlformats.org/officeDocument/2006/relationships/hyperlink" Target="mailto:info@bpw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485CD-B3D6-431A-96A4-529872C77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2823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2021.Medienmitteilung</vt:lpstr>
      <vt:lpstr>2021.Medienmitteilung</vt:lpstr>
    </vt:vector>
  </TitlesOfParts>
  <Manager/>
  <Company/>
  <LinksUpToDate>false</LinksUpToDate>
  <CharactersWithSpaces>3264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2021.Medienmitteilung</dc:title>
  <dc:subject/>
  <dc:creator>Myriam Holzner</dc:creator>
  <cp:keywords/>
  <dc:description/>
  <cp:lastModifiedBy>Brigitte Ramseier</cp:lastModifiedBy>
  <cp:revision>2</cp:revision>
  <cp:lastPrinted>2024-02-15T10:06:00Z</cp:lastPrinted>
  <dcterms:created xsi:type="dcterms:W3CDTF">2025-02-06T09:26:00Z</dcterms:created>
  <dcterms:modified xsi:type="dcterms:W3CDTF">2025-02-06T09:26:00Z</dcterms:modified>
  <cp:category/>
</cp:coreProperties>
</file>